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E84" w:rsidRDefault="00477E8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SCHEDA SUPPLEMENT e REQUISITI DI TRASPARENZA</w:t>
      </w:r>
    </w:p>
    <w:p w:rsidR="00477E84" w:rsidRDefault="00477E84">
      <w:pPr>
        <w:rPr>
          <w:rFonts w:eastAsia="Arial Unicode MS"/>
          <w:sz w:val="20"/>
          <w:szCs w:val="20"/>
        </w:rPr>
      </w:pPr>
    </w:p>
    <w:tbl>
      <w:tblPr>
        <w:tblW w:w="4966" w:type="pct"/>
        <w:tblBorders>
          <w:top w:val="thickThinSmallGap" w:sz="12" w:space="0" w:color="808080"/>
          <w:left w:val="thickThinSmallGap" w:sz="12" w:space="0" w:color="808080"/>
          <w:bottom w:val="thickThinSmallGap" w:sz="12" w:space="0" w:color="808080"/>
          <w:right w:val="thickThinSmallGap" w:sz="12" w:space="0" w:color="808080"/>
          <w:insideH w:val="thickThinSmallGap" w:sz="12" w:space="0" w:color="808080"/>
          <w:insideV w:val="thickThinSmallGap" w:sz="12" w:space="0" w:color="808080"/>
        </w:tblBorders>
        <w:tblLook w:val="01E0" w:firstRow="1" w:lastRow="1" w:firstColumn="1" w:lastColumn="1" w:noHBand="0" w:noVBand="0"/>
      </w:tblPr>
      <w:tblGrid>
        <w:gridCol w:w="4140"/>
        <w:gridCol w:w="6493"/>
      </w:tblGrid>
      <w:tr w:rsidR="00477E84">
        <w:tc>
          <w:tcPr>
            <w:tcW w:w="1947" w:type="pct"/>
            <w:vAlign w:val="center"/>
          </w:tcPr>
          <w:p w:rsidR="00477E84" w:rsidRDefault="00DE08FA">
            <w:pPr>
              <w:pStyle w:val="Titolo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>Dipartimento</w:t>
            </w:r>
          </w:p>
        </w:tc>
        <w:tc>
          <w:tcPr>
            <w:tcW w:w="3053" w:type="pct"/>
            <w:vAlign w:val="center"/>
          </w:tcPr>
          <w:p w:rsidR="00477E84" w:rsidRPr="00060E00" w:rsidRDefault="00477E84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sz w:val="20"/>
              </w:rPr>
              <w:t xml:space="preserve"> </w:t>
            </w:r>
            <w:r w:rsidR="005F205E" w:rsidRPr="00F523C6">
              <w:rPr>
                <w:b w:val="0"/>
                <w:color w:val="000033"/>
                <w:sz w:val="20"/>
                <w:lang w:eastAsia="en-US"/>
              </w:rPr>
              <w:t>Scienze della società e della formazione d'area mediterranea</w:t>
            </w:r>
          </w:p>
        </w:tc>
      </w:tr>
      <w:tr w:rsidR="00477E84">
        <w:tc>
          <w:tcPr>
            <w:tcW w:w="1947" w:type="pc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>Corso di studi in</w:t>
            </w:r>
          </w:p>
        </w:tc>
        <w:tc>
          <w:tcPr>
            <w:tcW w:w="3053" w:type="pct"/>
          </w:tcPr>
          <w:p w:rsidR="00477E84" w:rsidRPr="00060E00" w:rsidRDefault="00B01ECC" w:rsidP="006154D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33"/>
                <w:sz w:val="20"/>
                <w:szCs w:val="20"/>
                <w:lang w:val="en-US" w:eastAsia="en-US"/>
              </w:rPr>
            </w:pPr>
            <w:r>
              <w:rPr>
                <w:bCs/>
                <w:iCs/>
                <w:color w:val="000033"/>
                <w:sz w:val="20"/>
                <w:szCs w:val="20"/>
                <w:lang w:eastAsia="en-US"/>
              </w:rPr>
              <w:t>Interpretariato e mediazione interculturale</w:t>
            </w:r>
            <w:r w:rsidRPr="00060E00">
              <w:rPr>
                <w:bCs/>
                <w:color w:val="000033"/>
                <w:sz w:val="20"/>
                <w:szCs w:val="20"/>
                <w:lang w:val="en-US" w:eastAsia="en-US"/>
              </w:rPr>
              <w:t xml:space="preserve"> </w:t>
            </w:r>
            <w:r w:rsidR="005F205E" w:rsidRPr="00060E00">
              <w:rPr>
                <w:bCs/>
                <w:color w:val="000033"/>
                <w:sz w:val="20"/>
                <w:szCs w:val="20"/>
                <w:lang w:val="en-US" w:eastAsia="en-US"/>
              </w:rPr>
              <w:t>(</w:t>
            </w:r>
            <w:proofErr w:type="spellStart"/>
            <w:r w:rsidR="005F205E" w:rsidRPr="00060E00">
              <w:rPr>
                <w:bCs/>
                <w:color w:val="000033"/>
                <w:sz w:val="20"/>
                <w:szCs w:val="20"/>
                <w:lang w:val="en-US" w:eastAsia="en-US"/>
              </w:rPr>
              <w:t>classe</w:t>
            </w:r>
            <w:proofErr w:type="spellEnd"/>
            <w:r w:rsidR="005F205E" w:rsidRPr="00060E00">
              <w:rPr>
                <w:bCs/>
                <w:color w:val="000033"/>
                <w:sz w:val="20"/>
                <w:szCs w:val="20"/>
                <w:lang w:val="en-US" w:eastAsia="en-US"/>
              </w:rPr>
              <w:t xml:space="preserve"> L</w:t>
            </w:r>
            <w:r>
              <w:rPr>
                <w:bCs/>
                <w:color w:val="000033"/>
                <w:sz w:val="20"/>
                <w:szCs w:val="20"/>
                <w:lang w:val="en-US" w:eastAsia="en-US"/>
              </w:rPr>
              <w:t>m-94</w:t>
            </w:r>
            <w:r w:rsidR="006154D6">
              <w:rPr>
                <w:bCs/>
                <w:color w:val="000033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bCs/>
                <w:color w:val="000033"/>
                <w:sz w:val="20"/>
                <w:szCs w:val="20"/>
                <w:lang w:val="en-US" w:eastAsia="en-US"/>
              </w:rPr>
              <w:t>Traduzione</w:t>
            </w:r>
            <w:proofErr w:type="spellEnd"/>
            <w:r>
              <w:rPr>
                <w:bCs/>
                <w:color w:val="000033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bCs/>
                <w:color w:val="000033"/>
                <w:sz w:val="20"/>
                <w:szCs w:val="20"/>
                <w:lang w:val="en-US" w:eastAsia="en-US"/>
              </w:rPr>
              <w:t>specialistica</w:t>
            </w:r>
            <w:proofErr w:type="spellEnd"/>
            <w:r>
              <w:rPr>
                <w:bCs/>
                <w:color w:val="000033"/>
                <w:sz w:val="20"/>
                <w:szCs w:val="20"/>
                <w:lang w:val="en-US" w:eastAsia="en-US"/>
              </w:rPr>
              <w:t xml:space="preserve"> e </w:t>
            </w:r>
            <w:proofErr w:type="spellStart"/>
            <w:r>
              <w:rPr>
                <w:bCs/>
                <w:color w:val="000033"/>
                <w:sz w:val="20"/>
                <w:szCs w:val="20"/>
                <w:lang w:val="en-US" w:eastAsia="en-US"/>
              </w:rPr>
              <w:t>interpretariato</w:t>
            </w:r>
            <w:proofErr w:type="spellEnd"/>
            <w:r w:rsidR="005F205E" w:rsidRPr="00060E00">
              <w:rPr>
                <w:bCs/>
                <w:color w:val="000033"/>
                <w:sz w:val="20"/>
                <w:szCs w:val="20"/>
                <w:lang w:val="en-US" w:eastAsia="en-US"/>
              </w:rPr>
              <w:t>)</w:t>
            </w:r>
          </w:p>
        </w:tc>
      </w:tr>
      <w:tr w:rsidR="00477E84">
        <w:tc>
          <w:tcPr>
            <w:tcW w:w="1947" w:type="pc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>Anno di corso e semestre</w:t>
            </w:r>
          </w:p>
        </w:tc>
        <w:tc>
          <w:tcPr>
            <w:tcW w:w="3053" w:type="pct"/>
          </w:tcPr>
          <w:p w:rsidR="00477E84" w:rsidRDefault="00F523C6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  <w:r w:rsidR="0077511A">
              <w:rPr>
                <w:b w:val="0"/>
                <w:sz w:val="20"/>
              </w:rPr>
              <w:t>I; I</w:t>
            </w:r>
          </w:p>
        </w:tc>
      </w:tr>
      <w:tr w:rsidR="00477E84">
        <w:trPr>
          <w:cantSplit/>
          <w:trHeight w:val="458"/>
        </w:trPr>
        <w:tc>
          <w:tcPr>
            <w:tcW w:w="1947" w:type="pct"/>
            <w:vMerge w:val="restar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>Insegnamento</w:t>
            </w:r>
          </w:p>
        </w:tc>
        <w:tc>
          <w:tcPr>
            <w:tcW w:w="3053" w:type="pct"/>
            <w:tcBorders>
              <w:bottom w:val="single" w:sz="4" w:space="0" w:color="auto"/>
            </w:tcBorders>
            <w:vAlign w:val="center"/>
          </w:tcPr>
          <w:p w:rsidR="00477E84" w:rsidRPr="0077511A" w:rsidRDefault="0008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Linguistica italiana</w:t>
            </w:r>
            <w:r w:rsidR="00B01ECC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477E84">
        <w:trPr>
          <w:cantSplit/>
          <w:trHeight w:val="467"/>
        </w:trPr>
        <w:tc>
          <w:tcPr>
            <w:tcW w:w="1947" w:type="pct"/>
            <w:vMerge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</w:p>
        </w:tc>
        <w:tc>
          <w:tcPr>
            <w:tcW w:w="3053" w:type="pct"/>
            <w:tcBorders>
              <w:top w:val="single" w:sz="4" w:space="0" w:color="auto"/>
            </w:tcBorders>
            <w:vAlign w:val="center"/>
          </w:tcPr>
          <w:p w:rsidR="00477E84" w:rsidRDefault="0008345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Italian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</w:t>
            </w:r>
            <w:r w:rsidR="0077511A">
              <w:rPr>
                <w:sz w:val="20"/>
                <w:szCs w:val="20"/>
              </w:rPr>
              <w:t>inguistics</w:t>
            </w:r>
            <w:proofErr w:type="spellEnd"/>
          </w:p>
        </w:tc>
      </w:tr>
      <w:tr w:rsidR="00477E84">
        <w:tc>
          <w:tcPr>
            <w:tcW w:w="1947" w:type="pc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>Durata insegnamento</w:t>
            </w:r>
          </w:p>
        </w:tc>
        <w:tc>
          <w:tcPr>
            <w:tcW w:w="3053" w:type="pct"/>
          </w:tcPr>
          <w:p w:rsidR="00477E84" w:rsidRDefault="00826E07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ottobre-novembre</w:t>
            </w:r>
            <w:r w:rsidR="00811FC0">
              <w:rPr>
                <w:b w:val="0"/>
                <w:sz w:val="20"/>
              </w:rPr>
              <w:t xml:space="preserve"> 201</w:t>
            </w:r>
            <w:r w:rsidR="0008345F">
              <w:rPr>
                <w:b w:val="0"/>
                <w:sz w:val="20"/>
              </w:rPr>
              <w:t>6</w:t>
            </w:r>
          </w:p>
        </w:tc>
      </w:tr>
      <w:tr w:rsidR="00477E84">
        <w:tc>
          <w:tcPr>
            <w:tcW w:w="1947" w:type="pc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>N. tot. ore insegnamento</w:t>
            </w:r>
          </w:p>
        </w:tc>
        <w:tc>
          <w:tcPr>
            <w:tcW w:w="3053" w:type="pct"/>
          </w:tcPr>
          <w:p w:rsidR="00477E84" w:rsidRDefault="00F523C6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  <w:r w:rsidR="0008345F">
              <w:rPr>
                <w:b w:val="0"/>
                <w:sz w:val="20"/>
              </w:rPr>
              <w:t>36</w:t>
            </w:r>
          </w:p>
        </w:tc>
      </w:tr>
      <w:tr w:rsidR="00477E84">
        <w:tc>
          <w:tcPr>
            <w:tcW w:w="1947" w:type="pc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>Settore Scientifico-Disciplinare (SSD)</w:t>
            </w:r>
          </w:p>
        </w:tc>
        <w:tc>
          <w:tcPr>
            <w:tcW w:w="3053" w:type="pct"/>
          </w:tcPr>
          <w:p w:rsidR="00477E84" w:rsidRDefault="00F523C6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  <w:r w:rsidR="0077511A">
              <w:rPr>
                <w:b w:val="0"/>
                <w:sz w:val="20"/>
              </w:rPr>
              <w:t>L-FIL-LET / 12</w:t>
            </w:r>
          </w:p>
        </w:tc>
      </w:tr>
      <w:tr w:rsidR="00477E84">
        <w:tc>
          <w:tcPr>
            <w:tcW w:w="1947" w:type="pc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>N. tot. Crediti Formativi Universitari (CFU) /ECTS</w:t>
            </w:r>
          </w:p>
        </w:tc>
        <w:tc>
          <w:tcPr>
            <w:tcW w:w="3053" w:type="pct"/>
            <w:vAlign w:val="center"/>
          </w:tcPr>
          <w:p w:rsidR="00477E84" w:rsidRDefault="00477E84">
            <w:pPr>
              <w:tabs>
                <w:tab w:val="left" w:pos="0"/>
              </w:tabs>
              <w:spacing w:after="120"/>
              <w:ind w:left="113" w:right="146" w:hanging="113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F523C6">
              <w:rPr>
                <w:sz w:val="20"/>
              </w:rPr>
              <w:t xml:space="preserve"> </w:t>
            </w:r>
            <w:r w:rsidR="0008345F">
              <w:rPr>
                <w:sz w:val="20"/>
              </w:rPr>
              <w:t>6</w:t>
            </w:r>
          </w:p>
        </w:tc>
      </w:tr>
      <w:tr w:rsidR="00477E84">
        <w:tc>
          <w:tcPr>
            <w:tcW w:w="1947" w:type="pc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 xml:space="preserve">Cognome e nome docente </w:t>
            </w:r>
          </w:p>
          <w:p w:rsidR="00477E84" w:rsidRDefault="00477E84">
            <w:pPr>
              <w:pStyle w:val="Titolo"/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</w:p>
        </w:tc>
        <w:tc>
          <w:tcPr>
            <w:tcW w:w="3053" w:type="pct"/>
            <w:vAlign w:val="center"/>
          </w:tcPr>
          <w:p w:rsidR="00477E84" w:rsidRDefault="00477E84">
            <w:pPr>
              <w:tabs>
                <w:tab w:val="left" w:pos="0"/>
              </w:tabs>
              <w:spacing w:after="120"/>
              <w:ind w:left="113" w:right="146" w:hanging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F523C6">
              <w:rPr>
                <w:sz w:val="20"/>
                <w:szCs w:val="20"/>
              </w:rPr>
              <w:t xml:space="preserve"> </w:t>
            </w:r>
            <w:r w:rsidR="0077511A">
              <w:rPr>
                <w:sz w:val="20"/>
                <w:szCs w:val="20"/>
              </w:rPr>
              <w:t>Rati Maria Silvia</w:t>
            </w:r>
          </w:p>
        </w:tc>
      </w:tr>
      <w:tr w:rsidR="00477E84">
        <w:tc>
          <w:tcPr>
            <w:tcW w:w="1947" w:type="pc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>E-mail da pubblicare sul web/ Link a eventuali altre informazioni</w:t>
            </w:r>
          </w:p>
        </w:tc>
        <w:tc>
          <w:tcPr>
            <w:tcW w:w="3053" w:type="pct"/>
            <w:vAlign w:val="center"/>
          </w:tcPr>
          <w:p w:rsidR="00477E84" w:rsidRDefault="00477E84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  <w:r w:rsidR="00F523C6">
              <w:rPr>
                <w:b w:val="0"/>
                <w:sz w:val="20"/>
              </w:rPr>
              <w:t xml:space="preserve"> </w:t>
            </w:r>
            <w:hyperlink r:id="rId7" w:history="1">
              <w:r w:rsidR="0077511A" w:rsidRPr="002419B2">
                <w:rPr>
                  <w:rStyle w:val="Collegamentoipertestuale"/>
                  <w:b w:val="0"/>
                  <w:color w:val="auto"/>
                  <w:sz w:val="20"/>
                  <w:u w:val="none"/>
                </w:rPr>
                <w:t>rati@unistrada.it</w:t>
              </w:r>
            </w:hyperlink>
          </w:p>
        </w:tc>
      </w:tr>
      <w:tr w:rsidR="00477E84">
        <w:trPr>
          <w:cantSplit/>
          <w:trHeight w:val="445"/>
        </w:trPr>
        <w:tc>
          <w:tcPr>
            <w:tcW w:w="1947" w:type="pct"/>
            <w:vMerge w:val="restart"/>
            <w:vAlign w:val="center"/>
          </w:tcPr>
          <w:p w:rsidR="00477E84" w:rsidRDefault="00477E84" w:rsidP="005D4FEC">
            <w:pPr>
              <w:pStyle w:val="Titolo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>Contenuti del corso (</w:t>
            </w:r>
            <w:proofErr w:type="gramStart"/>
            <w:r>
              <w:rPr>
                <w:sz w:val="20"/>
              </w:rPr>
              <w:t xml:space="preserve">Programma)   </w:t>
            </w:r>
            <w:proofErr w:type="gramEnd"/>
            <w:r>
              <w:rPr>
                <w:sz w:val="20"/>
              </w:rPr>
              <w:t xml:space="preserve">                  </w:t>
            </w:r>
          </w:p>
        </w:tc>
        <w:tc>
          <w:tcPr>
            <w:tcW w:w="3053" w:type="pct"/>
            <w:tcBorders>
              <w:bottom w:val="single" w:sz="4" w:space="0" w:color="auto"/>
            </w:tcBorders>
            <w:vAlign w:val="center"/>
          </w:tcPr>
          <w:p w:rsidR="00477E84" w:rsidRDefault="00874AB6" w:rsidP="00D66A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 c</w:t>
            </w:r>
            <w:r w:rsidR="00FD30DB">
              <w:rPr>
                <w:sz w:val="20"/>
                <w:szCs w:val="20"/>
              </w:rPr>
              <w:t>orso verterà sull’approccio degli immigrati al linguaggio burocratico italiano. L’argomento verrà affrontato anche mediante indagini sul campo, basate sulla somministrazione di questionari a</w:t>
            </w:r>
            <w:r>
              <w:rPr>
                <w:sz w:val="20"/>
                <w:szCs w:val="20"/>
              </w:rPr>
              <w:t>gli</w:t>
            </w:r>
            <w:r w:rsidR="00FD30DB">
              <w:rPr>
                <w:sz w:val="20"/>
                <w:szCs w:val="20"/>
              </w:rPr>
              <w:t xml:space="preserve"> immigrati residenti ne</w:t>
            </w:r>
            <w:r>
              <w:rPr>
                <w:sz w:val="20"/>
                <w:szCs w:val="20"/>
              </w:rPr>
              <w:t>l territorio.</w:t>
            </w:r>
          </w:p>
        </w:tc>
      </w:tr>
      <w:tr w:rsidR="00477E84" w:rsidRPr="00F523C6">
        <w:trPr>
          <w:cantSplit/>
          <w:trHeight w:val="357"/>
        </w:trPr>
        <w:tc>
          <w:tcPr>
            <w:tcW w:w="1947" w:type="pct"/>
            <w:vMerge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</w:p>
        </w:tc>
        <w:tc>
          <w:tcPr>
            <w:tcW w:w="3053" w:type="pct"/>
            <w:tcBorders>
              <w:top w:val="single" w:sz="4" w:space="0" w:color="auto"/>
            </w:tcBorders>
            <w:vAlign w:val="center"/>
          </w:tcPr>
          <w:p w:rsidR="00826E07" w:rsidRPr="00D66A3D" w:rsidRDefault="00D66A3D" w:rsidP="00D66A3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12121"/>
                <w:sz w:val="20"/>
                <w:szCs w:val="20"/>
              </w:rPr>
            </w:pPr>
            <w:r w:rsidRPr="00D66A3D">
              <w:rPr>
                <w:color w:val="000000"/>
                <w:sz w:val="20"/>
                <w:szCs w:val="20"/>
                <w:shd w:val="clear" w:color="auto" w:fill="FFFFFF"/>
              </w:rPr>
              <w:t xml:space="preserve">The </w:t>
            </w:r>
            <w:proofErr w:type="spellStart"/>
            <w:r w:rsidRPr="00D66A3D">
              <w:rPr>
                <w:color w:val="000000"/>
                <w:sz w:val="20"/>
                <w:szCs w:val="20"/>
                <w:shd w:val="clear" w:color="auto" w:fill="FFFFFF"/>
              </w:rPr>
              <w:t>course</w:t>
            </w:r>
            <w:proofErr w:type="spellEnd"/>
            <w:r w:rsidRPr="00D66A3D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66A3D">
              <w:rPr>
                <w:color w:val="000000"/>
                <w:sz w:val="20"/>
                <w:szCs w:val="20"/>
                <w:shd w:val="clear" w:color="auto" w:fill="FFFFFF"/>
              </w:rPr>
              <w:t>will</w:t>
            </w:r>
            <w:proofErr w:type="spellEnd"/>
            <w:r w:rsidRPr="00D66A3D">
              <w:rPr>
                <w:color w:val="000000"/>
                <w:sz w:val="20"/>
                <w:szCs w:val="20"/>
                <w:shd w:val="clear" w:color="auto" w:fill="FFFFFF"/>
              </w:rPr>
              <w:t xml:space="preserve"> focus on the </w:t>
            </w:r>
            <w:proofErr w:type="spellStart"/>
            <w:r w:rsidRPr="00D66A3D">
              <w:rPr>
                <w:color w:val="000000"/>
                <w:sz w:val="20"/>
                <w:szCs w:val="20"/>
                <w:shd w:val="clear" w:color="auto" w:fill="FFFFFF"/>
              </w:rPr>
              <w:t>approach</w:t>
            </w:r>
            <w:proofErr w:type="spellEnd"/>
            <w:r w:rsidRPr="00D66A3D">
              <w:rPr>
                <w:color w:val="000000"/>
                <w:sz w:val="20"/>
                <w:szCs w:val="20"/>
                <w:shd w:val="clear" w:color="auto" w:fill="FFFFFF"/>
              </w:rPr>
              <w:t xml:space="preserve"> of </w:t>
            </w:r>
            <w:proofErr w:type="spellStart"/>
            <w:r w:rsidRPr="00D66A3D">
              <w:rPr>
                <w:color w:val="000000"/>
                <w:sz w:val="20"/>
                <w:szCs w:val="20"/>
                <w:shd w:val="clear" w:color="auto" w:fill="FFFFFF"/>
              </w:rPr>
              <w:t>immigrants</w:t>
            </w:r>
            <w:proofErr w:type="spellEnd"/>
            <w:r w:rsidRPr="00D66A3D">
              <w:rPr>
                <w:color w:val="000000"/>
                <w:sz w:val="20"/>
                <w:szCs w:val="20"/>
                <w:shd w:val="clear" w:color="auto" w:fill="FFFFFF"/>
              </w:rPr>
              <w:t xml:space="preserve"> in th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e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Italian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bureaucratic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language</w:t>
            </w:r>
            <w:proofErr w:type="spellEnd"/>
            <w:r w:rsidRPr="00D66A3D">
              <w:rPr>
                <w:color w:val="000000"/>
                <w:sz w:val="20"/>
                <w:szCs w:val="20"/>
                <w:shd w:val="clear" w:color="auto" w:fill="FFFFFF"/>
              </w:rPr>
              <w:t xml:space="preserve">. The </w:t>
            </w:r>
            <w:proofErr w:type="spellStart"/>
            <w:r w:rsidRPr="00D66A3D">
              <w:rPr>
                <w:color w:val="000000"/>
                <w:sz w:val="20"/>
                <w:szCs w:val="20"/>
                <w:shd w:val="clear" w:color="auto" w:fill="FFFFFF"/>
              </w:rPr>
              <w:t>topic</w:t>
            </w:r>
            <w:proofErr w:type="spellEnd"/>
            <w:r w:rsidRPr="00D66A3D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66A3D">
              <w:rPr>
                <w:color w:val="000000"/>
                <w:sz w:val="20"/>
                <w:szCs w:val="20"/>
                <w:shd w:val="clear" w:color="auto" w:fill="FFFFFF"/>
              </w:rPr>
              <w:t>will</w:t>
            </w:r>
            <w:proofErr w:type="spellEnd"/>
            <w:r w:rsidRPr="00D66A3D">
              <w:rPr>
                <w:color w:val="000000"/>
                <w:sz w:val="20"/>
                <w:szCs w:val="20"/>
                <w:shd w:val="clear" w:color="auto" w:fill="FFFFFF"/>
              </w:rPr>
              <w:t xml:space="preserve"> be </w:t>
            </w:r>
            <w:proofErr w:type="spellStart"/>
            <w:r w:rsidRPr="00D66A3D">
              <w:rPr>
                <w:color w:val="000000"/>
                <w:sz w:val="20"/>
                <w:szCs w:val="20"/>
                <w:shd w:val="clear" w:color="auto" w:fill="FFFFFF"/>
              </w:rPr>
              <w:t>addressed</w:t>
            </w:r>
            <w:proofErr w:type="spellEnd"/>
            <w:r w:rsidRPr="00D66A3D">
              <w:rPr>
                <w:color w:val="000000"/>
                <w:sz w:val="20"/>
                <w:szCs w:val="20"/>
                <w:shd w:val="clear" w:color="auto" w:fill="FFFFFF"/>
              </w:rPr>
              <w:t xml:space="preserve"> by </w:t>
            </w:r>
            <w:proofErr w:type="spellStart"/>
            <w:r w:rsidRPr="00D66A3D">
              <w:rPr>
                <w:color w:val="000000"/>
                <w:sz w:val="20"/>
                <w:szCs w:val="20"/>
                <w:shd w:val="clear" w:color="auto" w:fill="FFFFFF"/>
              </w:rPr>
              <w:t>making</w:t>
            </w:r>
            <w:proofErr w:type="spellEnd"/>
            <w:r w:rsidRPr="00D66A3D">
              <w:rPr>
                <w:color w:val="000000"/>
                <w:sz w:val="20"/>
                <w:szCs w:val="20"/>
                <w:shd w:val="clear" w:color="auto" w:fill="FFFFFF"/>
              </w:rPr>
              <w:t xml:space="preserve"> some </w:t>
            </w:r>
            <w:proofErr w:type="spellStart"/>
            <w:r w:rsidRPr="00D66A3D">
              <w:rPr>
                <w:color w:val="000000"/>
                <w:sz w:val="20"/>
                <w:szCs w:val="20"/>
                <w:shd w:val="clear" w:color="auto" w:fill="FFFFFF"/>
              </w:rPr>
              <w:t>course</w:t>
            </w:r>
            <w:proofErr w:type="spellEnd"/>
            <w:r w:rsidRPr="00D66A3D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D66A3D">
              <w:rPr>
                <w:color w:val="000000"/>
                <w:sz w:val="20"/>
                <w:szCs w:val="20"/>
                <w:shd w:val="clear" w:color="auto" w:fill="FFFFFF"/>
              </w:rPr>
              <w:t>surv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eys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based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on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questionnaires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to the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resident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immigrants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66A3D">
              <w:rPr>
                <w:color w:val="000000"/>
                <w:sz w:val="20"/>
                <w:szCs w:val="20"/>
                <w:shd w:val="clear" w:color="auto" w:fill="FFFFFF"/>
              </w:rPr>
              <w:t xml:space="preserve">in the </w:t>
            </w:r>
            <w:proofErr w:type="spellStart"/>
            <w:r w:rsidRPr="00D66A3D">
              <w:rPr>
                <w:color w:val="000000"/>
                <w:sz w:val="20"/>
                <w:szCs w:val="20"/>
                <w:shd w:val="clear" w:color="auto" w:fill="FFFFFF"/>
              </w:rPr>
              <w:t>territory</w:t>
            </w:r>
            <w:proofErr w:type="spellEnd"/>
            <w:r w:rsidRPr="00D66A3D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5D4FEC" w:rsidRPr="00F523C6" w:rsidRDefault="005D4FEC" w:rsidP="00140750">
            <w:pPr>
              <w:ind w:left="720"/>
              <w:rPr>
                <w:sz w:val="20"/>
                <w:szCs w:val="20"/>
                <w:lang w:val="en-GB"/>
              </w:rPr>
            </w:pPr>
          </w:p>
        </w:tc>
      </w:tr>
      <w:tr w:rsidR="00477E84">
        <w:tc>
          <w:tcPr>
            <w:tcW w:w="1947" w:type="pc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>Testi di riferimento</w:t>
            </w:r>
          </w:p>
        </w:tc>
        <w:tc>
          <w:tcPr>
            <w:tcW w:w="3053" w:type="pct"/>
          </w:tcPr>
          <w:p w:rsidR="0023764A" w:rsidRDefault="00595F45" w:rsidP="00595F45">
            <w:pPr>
              <w:pStyle w:val="Titolo"/>
              <w:numPr>
                <w:ilvl w:val="0"/>
                <w:numId w:val="23"/>
              </w:numPr>
              <w:tabs>
                <w:tab w:val="left" w:pos="1140"/>
              </w:tabs>
              <w:spacing w:before="120" w:after="120"/>
              <w:ind w:right="113"/>
              <w:jc w:val="both"/>
              <w:rPr>
                <w:rFonts w:ascii="Times" w:hAnsi="Times" w:cs="Times"/>
                <w:b w:val="0"/>
                <w:sz w:val="20"/>
              </w:rPr>
            </w:pPr>
            <w:r>
              <w:rPr>
                <w:rFonts w:ascii="Times" w:hAnsi="Times" w:cs="Times"/>
                <w:b w:val="0"/>
                <w:sz w:val="20"/>
              </w:rPr>
              <w:t xml:space="preserve">Sergio </w:t>
            </w:r>
            <w:proofErr w:type="spellStart"/>
            <w:r>
              <w:rPr>
                <w:rFonts w:ascii="Times" w:hAnsi="Times" w:cs="Times"/>
                <w:b w:val="0"/>
                <w:sz w:val="20"/>
              </w:rPr>
              <w:t>Lubello</w:t>
            </w:r>
            <w:proofErr w:type="spellEnd"/>
            <w:r>
              <w:rPr>
                <w:rFonts w:ascii="Times" w:hAnsi="Times" w:cs="Times"/>
                <w:b w:val="0"/>
                <w:sz w:val="20"/>
              </w:rPr>
              <w:t xml:space="preserve">, </w:t>
            </w:r>
            <w:r>
              <w:rPr>
                <w:rFonts w:ascii="Times" w:hAnsi="Times" w:cs="Times"/>
                <w:b w:val="0"/>
                <w:i/>
                <w:sz w:val="20"/>
              </w:rPr>
              <w:t>Il linguaggio burocratico</w:t>
            </w:r>
            <w:r>
              <w:rPr>
                <w:rFonts w:ascii="Times" w:hAnsi="Times" w:cs="Times"/>
                <w:b w:val="0"/>
                <w:sz w:val="20"/>
              </w:rPr>
              <w:t>, Roma, Carocci, 2014.</w:t>
            </w:r>
          </w:p>
          <w:p w:rsidR="0023764A" w:rsidRPr="0038157F" w:rsidRDefault="0038157F" w:rsidP="0038157F">
            <w:pPr>
              <w:pStyle w:val="Titolo"/>
              <w:numPr>
                <w:ilvl w:val="0"/>
                <w:numId w:val="23"/>
              </w:numPr>
              <w:tabs>
                <w:tab w:val="left" w:pos="1140"/>
              </w:tabs>
              <w:spacing w:before="120" w:after="120"/>
              <w:ind w:right="113"/>
              <w:jc w:val="both"/>
              <w:rPr>
                <w:rFonts w:ascii="Times" w:hAnsi="Times" w:cs="Times"/>
                <w:b w:val="0"/>
                <w:sz w:val="20"/>
              </w:rPr>
            </w:pPr>
            <w:r>
              <w:rPr>
                <w:rFonts w:ascii="Times" w:hAnsi="Times" w:cs="Times"/>
                <w:b w:val="0"/>
                <w:sz w:val="20"/>
              </w:rPr>
              <w:t>-</w:t>
            </w:r>
            <w:r w:rsidR="00595F45" w:rsidRPr="00595F45">
              <w:rPr>
                <w:rFonts w:ascii="Times" w:hAnsi="Times" w:cs="Times"/>
                <w:b w:val="0"/>
                <w:sz w:val="20"/>
              </w:rPr>
              <w:t xml:space="preserve"> </w:t>
            </w:r>
            <w:r w:rsidR="0023764A" w:rsidRPr="00595F45">
              <w:rPr>
                <w:rFonts w:ascii="Times" w:hAnsi="Times" w:cs="Times"/>
                <w:b w:val="0"/>
                <w:sz w:val="20"/>
              </w:rPr>
              <w:t>per</w:t>
            </w:r>
            <w:r w:rsidR="00595F45" w:rsidRPr="00595F45">
              <w:rPr>
                <w:rFonts w:ascii="Times" w:hAnsi="Times" w:cs="Times"/>
                <w:b w:val="0"/>
                <w:sz w:val="20"/>
              </w:rPr>
              <w:t xml:space="preserve"> gli studenti </w:t>
            </w:r>
            <w:r w:rsidR="00595F45" w:rsidRPr="00595F45">
              <w:rPr>
                <w:rFonts w:ascii="Times" w:hAnsi="Times" w:cs="Times"/>
                <w:b w:val="0"/>
                <w:sz w:val="20"/>
                <w:u w:val="single"/>
              </w:rPr>
              <w:t>frequentanti</w:t>
            </w:r>
            <w:r w:rsidR="00595F45" w:rsidRPr="00595F45">
              <w:rPr>
                <w:rFonts w:ascii="Times" w:hAnsi="Times" w:cs="Times"/>
                <w:b w:val="0"/>
                <w:sz w:val="20"/>
              </w:rPr>
              <w:t>:</w:t>
            </w:r>
            <w:r w:rsidR="00595F45">
              <w:rPr>
                <w:rFonts w:ascii="Times" w:hAnsi="Times" w:cs="Times"/>
                <w:b w:val="0"/>
                <w:sz w:val="20"/>
              </w:rPr>
              <w:t xml:space="preserve"> </w:t>
            </w:r>
            <w:r w:rsidR="0023764A" w:rsidRPr="0038157F">
              <w:rPr>
                <w:rFonts w:ascii="Times" w:hAnsi="Times" w:cs="Times"/>
                <w:b w:val="0"/>
                <w:sz w:val="20"/>
              </w:rPr>
              <w:t>appunti delle lezioni e materiali</w:t>
            </w:r>
            <w:r w:rsidR="006D7364" w:rsidRPr="0038157F">
              <w:rPr>
                <w:rFonts w:ascii="Times" w:hAnsi="Times" w:cs="Times"/>
                <w:b w:val="0"/>
                <w:sz w:val="20"/>
              </w:rPr>
              <w:t xml:space="preserve"> utilizzati </w:t>
            </w:r>
            <w:r w:rsidR="0023764A" w:rsidRPr="0038157F">
              <w:rPr>
                <w:rFonts w:ascii="Times" w:hAnsi="Times" w:cs="Times"/>
                <w:b w:val="0"/>
                <w:sz w:val="20"/>
              </w:rPr>
              <w:t xml:space="preserve">durante il corso </w:t>
            </w:r>
            <w:r w:rsidR="006D7364" w:rsidRPr="0038157F">
              <w:rPr>
                <w:rFonts w:ascii="Times" w:hAnsi="Times" w:cs="Times"/>
                <w:b w:val="0"/>
                <w:sz w:val="20"/>
              </w:rPr>
              <w:t xml:space="preserve">(fotocopie distribuite dal docente, </w:t>
            </w:r>
            <w:proofErr w:type="spellStart"/>
            <w:r w:rsidR="006D7364" w:rsidRPr="0038157F">
              <w:rPr>
                <w:rFonts w:ascii="Times" w:hAnsi="Times" w:cs="Times"/>
                <w:b w:val="0"/>
                <w:sz w:val="20"/>
              </w:rPr>
              <w:t>slides</w:t>
            </w:r>
            <w:proofErr w:type="spellEnd"/>
            <w:r w:rsidR="006D7364" w:rsidRPr="0038157F">
              <w:rPr>
                <w:rFonts w:ascii="Times" w:hAnsi="Times" w:cs="Times"/>
                <w:b w:val="0"/>
                <w:sz w:val="20"/>
              </w:rPr>
              <w:t xml:space="preserve"> </w:t>
            </w:r>
            <w:r w:rsidR="00595F45" w:rsidRPr="0038157F">
              <w:rPr>
                <w:rFonts w:ascii="Times" w:hAnsi="Times" w:cs="Times"/>
                <w:b w:val="0"/>
                <w:sz w:val="20"/>
              </w:rPr>
              <w:t xml:space="preserve">pubblicate sulla piattaforma </w:t>
            </w:r>
            <w:r w:rsidR="00595F45" w:rsidRPr="0038157F">
              <w:rPr>
                <w:rFonts w:ascii="Times" w:hAnsi="Times" w:cs="Times"/>
                <w:b w:val="0"/>
                <w:i/>
                <w:sz w:val="20"/>
              </w:rPr>
              <w:t>e-learning</w:t>
            </w:r>
            <w:r w:rsidR="00595F45" w:rsidRPr="0038157F">
              <w:rPr>
                <w:rFonts w:ascii="Times" w:hAnsi="Times" w:cs="Times"/>
                <w:b w:val="0"/>
                <w:sz w:val="20"/>
              </w:rPr>
              <w:t xml:space="preserve">, </w:t>
            </w:r>
            <w:r w:rsidR="006D7364" w:rsidRPr="0038157F">
              <w:rPr>
                <w:rFonts w:ascii="Times" w:hAnsi="Times" w:cs="Times"/>
                <w:b w:val="0"/>
                <w:sz w:val="20"/>
              </w:rPr>
              <w:t>ecc.)</w:t>
            </w:r>
            <w:r w:rsidR="00595F45" w:rsidRPr="0038157F">
              <w:rPr>
                <w:rFonts w:ascii="Times" w:hAnsi="Times" w:cs="Times"/>
                <w:b w:val="0"/>
                <w:sz w:val="20"/>
              </w:rPr>
              <w:t>;</w:t>
            </w:r>
          </w:p>
          <w:p w:rsidR="00595F45" w:rsidRDefault="00595F45" w:rsidP="00595F45">
            <w:pPr>
              <w:pStyle w:val="Titolo"/>
              <w:tabs>
                <w:tab w:val="left" w:pos="1140"/>
              </w:tabs>
              <w:spacing w:before="120" w:after="120"/>
              <w:ind w:left="720" w:right="113"/>
              <w:jc w:val="both"/>
              <w:rPr>
                <w:rFonts w:ascii="Times" w:hAnsi="Times" w:cs="Times"/>
                <w:b w:val="0"/>
                <w:sz w:val="20"/>
              </w:rPr>
            </w:pPr>
            <w:r>
              <w:rPr>
                <w:rFonts w:ascii="Times" w:hAnsi="Times" w:cs="Times"/>
                <w:b w:val="0"/>
                <w:sz w:val="20"/>
              </w:rPr>
              <w:t xml:space="preserve">- </w:t>
            </w:r>
            <w:r w:rsidR="0023764A">
              <w:rPr>
                <w:rFonts w:ascii="Times" w:hAnsi="Times" w:cs="Times"/>
                <w:b w:val="0"/>
                <w:sz w:val="20"/>
              </w:rPr>
              <w:t>p</w:t>
            </w:r>
            <w:r w:rsidR="0008345F">
              <w:rPr>
                <w:rFonts w:ascii="Times" w:hAnsi="Times" w:cs="Times"/>
                <w:b w:val="0"/>
                <w:sz w:val="20"/>
              </w:rPr>
              <w:t xml:space="preserve">er </w:t>
            </w:r>
            <w:r w:rsidR="0023764A">
              <w:rPr>
                <w:rFonts w:ascii="Times" w:hAnsi="Times" w:cs="Times"/>
                <w:b w:val="0"/>
                <w:sz w:val="20"/>
              </w:rPr>
              <w:t xml:space="preserve">gli </w:t>
            </w:r>
            <w:r>
              <w:rPr>
                <w:rFonts w:ascii="Times" w:hAnsi="Times" w:cs="Times"/>
                <w:b w:val="0"/>
                <w:sz w:val="20"/>
              </w:rPr>
              <w:t xml:space="preserve">studenti </w:t>
            </w:r>
            <w:r w:rsidRPr="00595F45">
              <w:rPr>
                <w:rFonts w:ascii="Times" w:hAnsi="Times" w:cs="Times"/>
                <w:b w:val="0"/>
                <w:sz w:val="20"/>
                <w:u w:val="single"/>
              </w:rPr>
              <w:t>non frequentanti</w:t>
            </w:r>
            <w:r>
              <w:rPr>
                <w:rFonts w:ascii="Times" w:hAnsi="Times" w:cs="Times"/>
                <w:b w:val="0"/>
                <w:sz w:val="20"/>
              </w:rPr>
              <w:t>:</w:t>
            </w:r>
          </w:p>
          <w:p w:rsidR="00595F45" w:rsidRDefault="00595F45" w:rsidP="00595F45">
            <w:pPr>
              <w:pStyle w:val="Titolo"/>
              <w:tabs>
                <w:tab w:val="left" w:pos="1140"/>
              </w:tabs>
              <w:spacing w:before="120" w:after="120"/>
              <w:ind w:left="720" w:right="113"/>
              <w:jc w:val="both"/>
              <w:rPr>
                <w:rFonts w:ascii="Times" w:hAnsi="Times" w:cs="Times"/>
                <w:b w:val="0"/>
                <w:sz w:val="20"/>
              </w:rPr>
            </w:pPr>
            <w:r>
              <w:rPr>
                <w:rFonts w:ascii="Times" w:hAnsi="Times" w:cs="Times"/>
                <w:b w:val="0"/>
                <w:sz w:val="20"/>
              </w:rPr>
              <w:t xml:space="preserve">Massimo Palermo, </w:t>
            </w:r>
            <w:r>
              <w:rPr>
                <w:rFonts w:ascii="Times" w:hAnsi="Times" w:cs="Times"/>
                <w:b w:val="0"/>
                <w:i/>
                <w:sz w:val="20"/>
              </w:rPr>
              <w:t>Linguistica italiana</w:t>
            </w:r>
            <w:r>
              <w:rPr>
                <w:rFonts w:ascii="Times" w:hAnsi="Times" w:cs="Times"/>
                <w:b w:val="0"/>
                <w:sz w:val="20"/>
              </w:rPr>
              <w:t>, Bologna, il Mulino, 2015 (limitatamente alle pp. 195-325).</w:t>
            </w:r>
          </w:p>
          <w:p w:rsidR="00E54B74" w:rsidRPr="00C5359D" w:rsidRDefault="00E54B74" w:rsidP="00595F45">
            <w:pPr>
              <w:pStyle w:val="Titolo"/>
              <w:tabs>
                <w:tab w:val="left" w:pos="1140"/>
              </w:tabs>
              <w:spacing w:before="120" w:after="120"/>
              <w:ind w:left="1080" w:right="113"/>
              <w:jc w:val="both"/>
              <w:rPr>
                <w:rFonts w:ascii="Times" w:hAnsi="Times" w:cs="Times"/>
                <w:b w:val="0"/>
                <w:sz w:val="20"/>
              </w:rPr>
            </w:pPr>
          </w:p>
        </w:tc>
      </w:tr>
      <w:tr w:rsidR="00477E84">
        <w:trPr>
          <w:cantSplit/>
          <w:trHeight w:val="566"/>
        </w:trPr>
        <w:tc>
          <w:tcPr>
            <w:tcW w:w="1947" w:type="pct"/>
            <w:vMerge w:val="restart"/>
            <w:vAlign w:val="center"/>
          </w:tcPr>
          <w:p w:rsidR="00477E84" w:rsidRDefault="00477E84" w:rsidP="00595F45">
            <w:pPr>
              <w:pStyle w:val="Titolo"/>
              <w:numPr>
                <w:ilvl w:val="0"/>
                <w:numId w:val="20"/>
              </w:numPr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 xml:space="preserve">Obiettivi formativi                        </w:t>
            </w:r>
            <w:r>
              <w:rPr>
                <w:b w:val="0"/>
                <w:i/>
                <w:sz w:val="20"/>
              </w:rPr>
              <w:t xml:space="preserve">    </w:t>
            </w:r>
          </w:p>
        </w:tc>
        <w:tc>
          <w:tcPr>
            <w:tcW w:w="3053" w:type="pct"/>
            <w:tcBorders>
              <w:bottom w:val="single" w:sz="4" w:space="0" w:color="auto"/>
            </w:tcBorders>
            <w:vAlign w:val="center"/>
          </w:tcPr>
          <w:p w:rsidR="0038157F" w:rsidRDefault="0038157F" w:rsidP="003815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74AB6">
              <w:rPr>
                <w:sz w:val="20"/>
                <w:szCs w:val="20"/>
              </w:rPr>
              <w:t xml:space="preserve"> </w:t>
            </w:r>
            <w:r w:rsidR="00FD30DB">
              <w:rPr>
                <w:sz w:val="20"/>
                <w:szCs w:val="20"/>
              </w:rPr>
              <w:t>Saper a</w:t>
            </w:r>
            <w:r w:rsidR="00874AB6">
              <w:rPr>
                <w:sz w:val="20"/>
                <w:szCs w:val="20"/>
              </w:rPr>
              <w:t>nalizzare</w:t>
            </w:r>
            <w:r w:rsidR="001C679E">
              <w:rPr>
                <w:sz w:val="20"/>
                <w:szCs w:val="20"/>
              </w:rPr>
              <w:t xml:space="preserve"> testi burocratici </w:t>
            </w:r>
            <w:r>
              <w:rPr>
                <w:sz w:val="20"/>
                <w:szCs w:val="20"/>
              </w:rPr>
              <w:t xml:space="preserve">dal punto di vista del lessico, della sintassi e della testualità </w:t>
            </w:r>
          </w:p>
          <w:p w:rsidR="00F57CED" w:rsidRDefault="0038157F" w:rsidP="003815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1C679E">
              <w:rPr>
                <w:sz w:val="20"/>
                <w:szCs w:val="20"/>
              </w:rPr>
              <w:t xml:space="preserve">Saper condurre un’indagine sociolinguistica </w:t>
            </w:r>
          </w:p>
          <w:p w:rsidR="0038157F" w:rsidRPr="0038157F" w:rsidRDefault="0038157F" w:rsidP="0038157F">
            <w:pPr>
              <w:rPr>
                <w:sz w:val="20"/>
                <w:szCs w:val="20"/>
              </w:rPr>
            </w:pPr>
          </w:p>
        </w:tc>
      </w:tr>
      <w:tr w:rsidR="00477E84" w:rsidRPr="00CD19A8" w:rsidTr="00C5449D">
        <w:trPr>
          <w:cantSplit/>
          <w:trHeight w:val="315"/>
        </w:trPr>
        <w:tc>
          <w:tcPr>
            <w:tcW w:w="1947" w:type="pct"/>
            <w:vMerge/>
            <w:vAlign w:val="center"/>
          </w:tcPr>
          <w:p w:rsidR="00477E84" w:rsidRDefault="00477E84" w:rsidP="00595F45">
            <w:pPr>
              <w:pStyle w:val="Titolo"/>
              <w:numPr>
                <w:ilvl w:val="0"/>
                <w:numId w:val="20"/>
              </w:numPr>
              <w:tabs>
                <w:tab w:val="num" w:pos="72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</w:p>
        </w:tc>
        <w:tc>
          <w:tcPr>
            <w:tcW w:w="3053" w:type="pct"/>
            <w:tcBorders>
              <w:top w:val="single" w:sz="4" w:space="0" w:color="auto"/>
            </w:tcBorders>
            <w:vAlign w:val="center"/>
          </w:tcPr>
          <w:p w:rsidR="00D66A3D" w:rsidRPr="00D66A3D" w:rsidRDefault="00D66A3D" w:rsidP="00D66A3D">
            <w:pPr>
              <w:shd w:val="clear" w:color="auto" w:fill="FFFFFF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  <w:szCs w:val="20"/>
              </w:rPr>
              <w:t>Knowing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how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 to </w:t>
            </w:r>
            <w:proofErr w:type="spellStart"/>
            <w:r>
              <w:rPr>
                <w:color w:val="000000"/>
                <w:sz w:val="20"/>
                <w:szCs w:val="20"/>
              </w:rPr>
              <w:t>analyze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6A3D">
              <w:rPr>
                <w:color w:val="000000"/>
                <w:sz w:val="20"/>
                <w:szCs w:val="20"/>
              </w:rPr>
              <w:t>kind</w:t>
            </w:r>
            <w:proofErr w:type="spellEnd"/>
            <w:r w:rsidRPr="00D66A3D"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D66A3D">
              <w:rPr>
                <w:color w:val="000000"/>
                <w:sz w:val="20"/>
                <w:szCs w:val="20"/>
              </w:rPr>
              <w:t>bureaucratic</w:t>
            </w:r>
            <w:proofErr w:type="spellEnd"/>
            <w:r w:rsidRPr="00D66A3D">
              <w:rPr>
                <w:color w:val="000000"/>
                <w:sz w:val="20"/>
                <w:szCs w:val="20"/>
              </w:rPr>
              <w:t> </w:t>
            </w:r>
            <w:proofErr w:type="spellStart"/>
            <w:r w:rsidRPr="00D66A3D">
              <w:rPr>
                <w:color w:val="000000"/>
                <w:sz w:val="20"/>
                <w:szCs w:val="20"/>
              </w:rPr>
              <w:t>texts</w:t>
            </w:r>
            <w:proofErr w:type="spellEnd"/>
            <w:r w:rsidRPr="00D66A3D">
              <w:rPr>
                <w:color w:val="000000"/>
                <w:sz w:val="20"/>
                <w:szCs w:val="20"/>
              </w:rPr>
              <w:t xml:space="preserve"> from a </w:t>
            </w:r>
            <w:proofErr w:type="spellStart"/>
            <w:r w:rsidRPr="00D66A3D">
              <w:rPr>
                <w:color w:val="000000"/>
                <w:sz w:val="20"/>
                <w:szCs w:val="20"/>
              </w:rPr>
              <w:t>lexical</w:t>
            </w:r>
            <w:proofErr w:type="spellEnd"/>
            <w:r w:rsidRPr="00D66A3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66A3D">
              <w:rPr>
                <w:color w:val="000000"/>
                <w:sz w:val="20"/>
                <w:szCs w:val="20"/>
              </w:rPr>
              <w:t>syntactical</w:t>
            </w:r>
            <w:proofErr w:type="spellEnd"/>
            <w:r w:rsidRPr="00D66A3D">
              <w:rPr>
                <w:color w:val="000000"/>
                <w:sz w:val="20"/>
                <w:szCs w:val="20"/>
              </w:rPr>
              <w:t xml:space="preserve"> and </w:t>
            </w:r>
            <w:proofErr w:type="spellStart"/>
            <w:r w:rsidRPr="00D66A3D">
              <w:rPr>
                <w:color w:val="000000"/>
                <w:sz w:val="20"/>
                <w:szCs w:val="20"/>
              </w:rPr>
              <w:t>textual</w:t>
            </w:r>
            <w:proofErr w:type="spellEnd"/>
            <w:r w:rsidRPr="00D66A3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6A3D">
              <w:rPr>
                <w:color w:val="000000"/>
                <w:sz w:val="20"/>
                <w:szCs w:val="20"/>
              </w:rPr>
              <w:t>point</w:t>
            </w:r>
            <w:proofErr w:type="spellEnd"/>
            <w:r w:rsidRPr="00D66A3D"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D66A3D">
              <w:rPr>
                <w:color w:val="000000"/>
                <w:sz w:val="20"/>
                <w:szCs w:val="20"/>
              </w:rPr>
              <w:t>view</w:t>
            </w:r>
            <w:proofErr w:type="spellEnd"/>
            <w:r w:rsidRPr="00D66A3D">
              <w:rPr>
                <w:color w:val="000000"/>
                <w:sz w:val="20"/>
                <w:szCs w:val="20"/>
              </w:rPr>
              <w:t> </w:t>
            </w:r>
          </w:p>
          <w:p w:rsidR="00D66A3D" w:rsidRPr="00D66A3D" w:rsidRDefault="00D66A3D" w:rsidP="00D66A3D">
            <w:pPr>
              <w:shd w:val="clear" w:color="auto" w:fill="FFFFFF"/>
              <w:jc w:val="both"/>
              <w:rPr>
                <w:color w:val="000000"/>
                <w:sz w:val="17"/>
                <w:szCs w:val="17"/>
              </w:rPr>
            </w:pPr>
            <w:r w:rsidRPr="00D66A3D">
              <w:rPr>
                <w:color w:val="000000"/>
                <w:sz w:val="20"/>
                <w:szCs w:val="20"/>
              </w:rPr>
              <w:t xml:space="preserve"> - </w:t>
            </w:r>
            <w:proofErr w:type="spellStart"/>
            <w:r w:rsidRPr="00D66A3D">
              <w:rPr>
                <w:color w:val="000000"/>
                <w:sz w:val="20"/>
                <w:szCs w:val="20"/>
              </w:rPr>
              <w:t>Knowing</w:t>
            </w:r>
            <w:proofErr w:type="spellEnd"/>
            <w:r w:rsidRPr="00D66A3D">
              <w:rPr>
                <w:color w:val="000000"/>
                <w:sz w:val="20"/>
                <w:szCs w:val="20"/>
              </w:rPr>
              <w:t> </w:t>
            </w:r>
            <w:proofErr w:type="spellStart"/>
            <w:r w:rsidRPr="00D66A3D">
              <w:rPr>
                <w:color w:val="000000"/>
                <w:sz w:val="20"/>
                <w:szCs w:val="20"/>
              </w:rPr>
              <w:t>how</w:t>
            </w:r>
            <w:proofErr w:type="spellEnd"/>
            <w:r w:rsidRPr="00D66A3D">
              <w:rPr>
                <w:color w:val="000000"/>
                <w:sz w:val="20"/>
                <w:szCs w:val="20"/>
              </w:rPr>
              <w:t xml:space="preserve"> to </w:t>
            </w:r>
            <w:proofErr w:type="spellStart"/>
            <w:r w:rsidRPr="00D66A3D">
              <w:rPr>
                <w:color w:val="000000"/>
                <w:sz w:val="20"/>
                <w:szCs w:val="20"/>
              </w:rPr>
              <w:t>conduct</w:t>
            </w:r>
            <w:proofErr w:type="spellEnd"/>
            <w:r w:rsidRPr="00D66A3D">
              <w:rPr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D66A3D">
              <w:rPr>
                <w:color w:val="000000"/>
                <w:sz w:val="20"/>
                <w:szCs w:val="20"/>
              </w:rPr>
              <w:t>sociolinguistic</w:t>
            </w:r>
            <w:proofErr w:type="spellEnd"/>
            <w:r w:rsidRPr="00D66A3D">
              <w:rPr>
                <w:color w:val="000000"/>
                <w:sz w:val="20"/>
                <w:szCs w:val="20"/>
              </w:rPr>
              <w:t> </w:t>
            </w:r>
            <w:proofErr w:type="spellStart"/>
            <w:r w:rsidRPr="00D66A3D">
              <w:rPr>
                <w:color w:val="000000"/>
                <w:sz w:val="20"/>
                <w:szCs w:val="20"/>
              </w:rPr>
              <w:t>investigation</w:t>
            </w:r>
            <w:proofErr w:type="spellEnd"/>
          </w:p>
          <w:p w:rsidR="00C5449D" w:rsidRPr="0023764A" w:rsidRDefault="00C5449D" w:rsidP="0023764A">
            <w:pPr>
              <w:pStyle w:val="Paragrafoelenco"/>
              <w:spacing w:after="120"/>
              <w:ind w:right="113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477E84" w:rsidTr="00282D01">
        <w:trPr>
          <w:trHeight w:val="1788"/>
        </w:trPr>
        <w:tc>
          <w:tcPr>
            <w:tcW w:w="1947" w:type="pct"/>
            <w:vAlign w:val="center"/>
          </w:tcPr>
          <w:p w:rsidR="00477E84" w:rsidRDefault="00477E84" w:rsidP="00595F45">
            <w:pPr>
              <w:pStyle w:val="Titolo"/>
              <w:numPr>
                <w:ilvl w:val="0"/>
                <w:numId w:val="20"/>
              </w:numPr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Prerequisiti                                               </w:t>
            </w:r>
            <w:r>
              <w:rPr>
                <w:b w:val="0"/>
                <w:i/>
                <w:sz w:val="20"/>
              </w:rPr>
              <w:t>Es. conoscenza di lingue straniere o altro tipo di conoscenze</w:t>
            </w:r>
          </w:p>
        </w:tc>
        <w:tc>
          <w:tcPr>
            <w:tcW w:w="3053" w:type="pct"/>
            <w:vAlign w:val="center"/>
          </w:tcPr>
          <w:p w:rsidR="00477E84" w:rsidRPr="007A2FF5" w:rsidRDefault="00773195" w:rsidP="006F07B8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Conoscenza </w:t>
            </w:r>
            <w:r w:rsidRPr="00C82C04">
              <w:rPr>
                <w:b w:val="0"/>
                <w:sz w:val="20"/>
              </w:rPr>
              <w:t xml:space="preserve">della </w:t>
            </w:r>
            <w:r>
              <w:rPr>
                <w:b w:val="0"/>
                <w:sz w:val="20"/>
              </w:rPr>
              <w:t xml:space="preserve">lingua </w:t>
            </w:r>
            <w:r w:rsidRPr="00C82C04">
              <w:rPr>
                <w:b w:val="0"/>
                <w:sz w:val="20"/>
              </w:rPr>
              <w:t>italiana</w:t>
            </w:r>
            <w:r>
              <w:rPr>
                <w:b w:val="0"/>
                <w:sz w:val="20"/>
              </w:rPr>
              <w:t xml:space="preserve"> e della sua grammatica.</w:t>
            </w:r>
            <w:r w:rsidR="005D4FEC">
              <w:rPr>
                <w:b w:val="0"/>
                <w:sz w:val="20"/>
              </w:rPr>
              <w:t xml:space="preserve"> </w:t>
            </w:r>
          </w:p>
        </w:tc>
      </w:tr>
      <w:tr w:rsidR="00477E84">
        <w:tc>
          <w:tcPr>
            <w:tcW w:w="1947" w:type="pct"/>
            <w:vAlign w:val="center"/>
          </w:tcPr>
          <w:p w:rsidR="00477E84" w:rsidRDefault="00477E84" w:rsidP="00595F45">
            <w:pPr>
              <w:pStyle w:val="Titolo"/>
              <w:numPr>
                <w:ilvl w:val="0"/>
                <w:numId w:val="20"/>
              </w:numPr>
              <w:tabs>
                <w:tab w:val="num" w:pos="72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>Metodi didattici</w:t>
            </w:r>
          </w:p>
        </w:tc>
        <w:tc>
          <w:tcPr>
            <w:tcW w:w="3053" w:type="pct"/>
            <w:vAlign w:val="center"/>
          </w:tcPr>
          <w:p w:rsidR="00477E84" w:rsidRDefault="00476091" w:rsidP="00EC6E51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 Lezioni frontali</w:t>
            </w:r>
          </w:p>
          <w:p w:rsidR="00476091" w:rsidRDefault="00476091" w:rsidP="00476091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 Esercitazioni in aula</w:t>
            </w:r>
          </w:p>
          <w:p w:rsidR="00476091" w:rsidRDefault="00EC6E51" w:rsidP="00EC6E51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 Laboratori</w:t>
            </w:r>
          </w:p>
        </w:tc>
      </w:tr>
      <w:tr w:rsidR="00477E84">
        <w:trPr>
          <w:cantSplit/>
          <w:trHeight w:val="233"/>
        </w:trPr>
        <w:tc>
          <w:tcPr>
            <w:tcW w:w="1947" w:type="pct"/>
            <w:vAlign w:val="center"/>
          </w:tcPr>
          <w:p w:rsidR="00477E84" w:rsidRDefault="00477E84" w:rsidP="00595F45">
            <w:pPr>
              <w:pStyle w:val="Titolo"/>
              <w:numPr>
                <w:ilvl w:val="0"/>
                <w:numId w:val="20"/>
              </w:numPr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>Strumenti di supporto alla didattica</w:t>
            </w:r>
          </w:p>
        </w:tc>
        <w:tc>
          <w:tcPr>
            <w:tcW w:w="3053" w:type="pct"/>
            <w:tcBorders>
              <w:bottom w:val="single" w:sz="4" w:space="0" w:color="auto"/>
            </w:tcBorders>
            <w:vAlign w:val="center"/>
          </w:tcPr>
          <w:p w:rsidR="00476091" w:rsidRDefault="00F523C6" w:rsidP="00476091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  <w:r w:rsidR="00476091">
              <w:rPr>
                <w:b w:val="0"/>
                <w:sz w:val="20"/>
              </w:rPr>
              <w:t>- PowerPoint</w:t>
            </w:r>
          </w:p>
          <w:p w:rsidR="00477E84" w:rsidRDefault="00476091" w:rsidP="00476091">
            <w:pPr>
              <w:pStyle w:val="Titolo"/>
              <w:spacing w:before="120" w:after="120"/>
              <w:ind w:right="11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 materiale audio</w:t>
            </w:r>
          </w:p>
          <w:p w:rsidR="00EC6E51" w:rsidRDefault="00EC6E51" w:rsidP="00476091">
            <w:pPr>
              <w:pStyle w:val="Titolo"/>
              <w:spacing w:before="120" w:after="120"/>
              <w:ind w:right="11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 allegati cartacei</w:t>
            </w:r>
          </w:p>
        </w:tc>
      </w:tr>
      <w:tr w:rsidR="00477E84">
        <w:trPr>
          <w:cantSplit/>
          <w:trHeight w:val="233"/>
        </w:trPr>
        <w:tc>
          <w:tcPr>
            <w:tcW w:w="1947" w:type="pct"/>
            <w:vMerge w:val="restart"/>
            <w:vAlign w:val="center"/>
          </w:tcPr>
          <w:p w:rsidR="00477E84" w:rsidRDefault="00477E84" w:rsidP="00595F45">
            <w:pPr>
              <w:pStyle w:val="Titolo"/>
              <w:numPr>
                <w:ilvl w:val="0"/>
                <w:numId w:val="20"/>
              </w:numPr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>Modalità di verifica dell’apprendimento</w:t>
            </w:r>
          </w:p>
        </w:tc>
        <w:tc>
          <w:tcPr>
            <w:tcW w:w="3053" w:type="pct"/>
            <w:tcBorders>
              <w:bottom w:val="single" w:sz="4" w:space="0" w:color="auto"/>
            </w:tcBorders>
            <w:vAlign w:val="center"/>
          </w:tcPr>
          <w:p w:rsidR="00FE7854" w:rsidRDefault="00C5359D" w:rsidP="00C5359D">
            <w:pPr>
              <w:pStyle w:val="Titolo"/>
              <w:spacing w:before="120" w:after="120"/>
              <w:ind w:right="11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Orale</w:t>
            </w:r>
          </w:p>
        </w:tc>
      </w:tr>
      <w:tr w:rsidR="00477E84" w:rsidRPr="00CD19A8">
        <w:trPr>
          <w:cantSplit/>
          <w:trHeight w:val="232"/>
        </w:trPr>
        <w:tc>
          <w:tcPr>
            <w:tcW w:w="1947" w:type="pct"/>
            <w:vMerge/>
            <w:vAlign w:val="center"/>
          </w:tcPr>
          <w:p w:rsidR="00477E84" w:rsidRDefault="00477E84" w:rsidP="00595F45">
            <w:pPr>
              <w:pStyle w:val="Titolo"/>
              <w:numPr>
                <w:ilvl w:val="0"/>
                <w:numId w:val="20"/>
              </w:numPr>
              <w:spacing w:before="120" w:after="120"/>
              <w:ind w:left="360" w:right="113"/>
              <w:jc w:val="left"/>
              <w:rPr>
                <w:sz w:val="20"/>
              </w:rPr>
            </w:pPr>
          </w:p>
        </w:tc>
        <w:tc>
          <w:tcPr>
            <w:tcW w:w="3053" w:type="pct"/>
            <w:tcBorders>
              <w:top w:val="single" w:sz="4" w:space="0" w:color="auto"/>
            </w:tcBorders>
            <w:vAlign w:val="center"/>
          </w:tcPr>
          <w:p w:rsidR="00FE7854" w:rsidRPr="00FE7854" w:rsidRDefault="00C5359D" w:rsidP="00EC6E51">
            <w:pPr>
              <w:jc w:val="both"/>
              <w:rPr>
                <w:b/>
                <w:sz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oral</w:t>
            </w:r>
            <w:r w:rsidR="00FE7854" w:rsidRPr="00FE7854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477E84">
        <w:trPr>
          <w:trHeight w:val="839"/>
        </w:trPr>
        <w:tc>
          <w:tcPr>
            <w:tcW w:w="1947" w:type="pct"/>
            <w:vAlign w:val="center"/>
          </w:tcPr>
          <w:p w:rsidR="00477E84" w:rsidRDefault="00477E84" w:rsidP="00595F45">
            <w:pPr>
              <w:pStyle w:val="Titolo"/>
              <w:numPr>
                <w:ilvl w:val="0"/>
                <w:numId w:val="20"/>
              </w:numPr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>Criteri per l’assegnazione dell’elaborato finale</w:t>
            </w:r>
          </w:p>
        </w:tc>
        <w:tc>
          <w:tcPr>
            <w:tcW w:w="3053" w:type="pct"/>
            <w:vAlign w:val="center"/>
          </w:tcPr>
          <w:p w:rsidR="00477E84" w:rsidRDefault="001847E3" w:rsidP="00BC28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presenza </w:t>
            </w:r>
            <w:r w:rsidR="00BC28C6">
              <w:rPr>
                <w:sz w:val="20"/>
                <w:szCs w:val="20"/>
              </w:rPr>
              <w:t xml:space="preserve">dell’esame di </w:t>
            </w:r>
            <w:r>
              <w:rPr>
                <w:sz w:val="20"/>
                <w:szCs w:val="20"/>
              </w:rPr>
              <w:t>Linguistica italiana nel piano di studi</w:t>
            </w:r>
          </w:p>
        </w:tc>
      </w:tr>
      <w:tr w:rsidR="00477E84">
        <w:trPr>
          <w:trHeight w:val="839"/>
        </w:trPr>
        <w:tc>
          <w:tcPr>
            <w:tcW w:w="1947" w:type="pct"/>
            <w:vAlign w:val="center"/>
          </w:tcPr>
          <w:p w:rsidR="00477E84" w:rsidRDefault="00477E84" w:rsidP="00595F45">
            <w:pPr>
              <w:pStyle w:val="Titolo"/>
              <w:numPr>
                <w:ilvl w:val="0"/>
                <w:numId w:val="20"/>
              </w:numPr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>Orario di ricevimento</w:t>
            </w:r>
          </w:p>
        </w:tc>
        <w:tc>
          <w:tcPr>
            <w:tcW w:w="3053" w:type="pct"/>
            <w:vAlign w:val="center"/>
          </w:tcPr>
          <w:p w:rsidR="00477E84" w:rsidRDefault="00F52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B641C">
              <w:rPr>
                <w:sz w:val="20"/>
                <w:szCs w:val="20"/>
              </w:rPr>
              <w:t>prima e dopo le lezioni; nei periodi in cui non si svolgono le lezioni,</w:t>
            </w:r>
            <w:r w:rsidR="00BC28C6">
              <w:rPr>
                <w:sz w:val="20"/>
                <w:szCs w:val="20"/>
              </w:rPr>
              <w:t xml:space="preserve"> per appuntamento da chiedere via </w:t>
            </w:r>
            <w:r w:rsidR="0038157F">
              <w:rPr>
                <w:sz w:val="20"/>
                <w:szCs w:val="20"/>
              </w:rPr>
              <w:t>e-</w:t>
            </w:r>
            <w:r w:rsidR="00BC28C6">
              <w:rPr>
                <w:sz w:val="20"/>
                <w:szCs w:val="20"/>
              </w:rPr>
              <w:t>mail</w:t>
            </w:r>
          </w:p>
        </w:tc>
      </w:tr>
    </w:tbl>
    <w:p w:rsidR="00477E84" w:rsidRDefault="00477E84">
      <w:pPr>
        <w:ind w:left="540" w:right="506"/>
        <w:jc w:val="center"/>
        <w:rPr>
          <w:sz w:val="6"/>
          <w:szCs w:val="6"/>
        </w:rPr>
      </w:pPr>
    </w:p>
    <w:p w:rsidR="00477E84" w:rsidRDefault="00477E84">
      <w:pPr>
        <w:ind w:left="540" w:right="506"/>
        <w:jc w:val="center"/>
        <w:rPr>
          <w:sz w:val="6"/>
          <w:szCs w:val="6"/>
        </w:rPr>
      </w:pPr>
    </w:p>
    <w:p w:rsidR="00477E84" w:rsidRDefault="00477E84">
      <w:pPr>
        <w:ind w:left="540" w:right="506"/>
        <w:jc w:val="center"/>
        <w:rPr>
          <w:sz w:val="6"/>
          <w:szCs w:val="6"/>
        </w:rPr>
      </w:pPr>
    </w:p>
    <w:sectPr w:rsidR="00477E84" w:rsidSect="000E38AD">
      <w:footerReference w:type="even" r:id="rId8"/>
      <w:footerReference w:type="default" r:id="rId9"/>
      <w:pgSz w:w="11900" w:h="16840"/>
      <w:pgMar w:top="737" w:right="567" w:bottom="737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46B" w:rsidRDefault="00C1746B">
      <w:r>
        <w:separator/>
      </w:r>
    </w:p>
  </w:endnote>
  <w:endnote w:type="continuationSeparator" w:id="0">
    <w:p w:rsidR="00C1746B" w:rsidRDefault="00C17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CFA" w:rsidRDefault="006C2E6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D3CF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D3CFA" w:rsidRDefault="00AD3CF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CFA" w:rsidRDefault="006C2E6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D3CFA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01ECC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AD3CFA" w:rsidRDefault="00AD3CF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46B" w:rsidRDefault="00C1746B">
      <w:r>
        <w:separator/>
      </w:r>
    </w:p>
  </w:footnote>
  <w:footnote w:type="continuationSeparator" w:id="0">
    <w:p w:rsidR="00C1746B" w:rsidRDefault="00C17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717C"/>
    <w:multiLevelType w:val="hybridMultilevel"/>
    <w:tmpl w:val="7940F08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070304"/>
    <w:multiLevelType w:val="hybridMultilevel"/>
    <w:tmpl w:val="E60279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C217B"/>
    <w:multiLevelType w:val="hybridMultilevel"/>
    <w:tmpl w:val="34400A2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E50C9B"/>
    <w:multiLevelType w:val="hybridMultilevel"/>
    <w:tmpl w:val="39DE48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47018"/>
    <w:multiLevelType w:val="hybridMultilevel"/>
    <w:tmpl w:val="3B1E39DE"/>
    <w:lvl w:ilvl="0" w:tplc="0410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5" w15:restartNumberingAfterBreak="0">
    <w:nsid w:val="27A8092C"/>
    <w:multiLevelType w:val="hybridMultilevel"/>
    <w:tmpl w:val="1396C2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20A0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B7974E5"/>
    <w:multiLevelType w:val="hybridMultilevel"/>
    <w:tmpl w:val="7E7618D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4A1170"/>
    <w:multiLevelType w:val="hybridMultilevel"/>
    <w:tmpl w:val="72886AF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0B1F7A"/>
    <w:multiLevelType w:val="hybridMultilevel"/>
    <w:tmpl w:val="7E422CCC"/>
    <w:lvl w:ilvl="0" w:tplc="E984350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613E11"/>
    <w:multiLevelType w:val="hybridMultilevel"/>
    <w:tmpl w:val="C44C22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6D42B3"/>
    <w:multiLevelType w:val="hybridMultilevel"/>
    <w:tmpl w:val="1736F7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0A4FAD"/>
    <w:multiLevelType w:val="hybridMultilevel"/>
    <w:tmpl w:val="0EF87CE4"/>
    <w:lvl w:ilvl="0" w:tplc="001C941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FF5333"/>
    <w:multiLevelType w:val="hybridMultilevel"/>
    <w:tmpl w:val="767AAB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E22BE2"/>
    <w:multiLevelType w:val="hybridMultilevel"/>
    <w:tmpl w:val="2E60684A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C651D0"/>
    <w:multiLevelType w:val="hybridMultilevel"/>
    <w:tmpl w:val="DFBCB94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B63F43"/>
    <w:multiLevelType w:val="hybridMultilevel"/>
    <w:tmpl w:val="DC4AA644"/>
    <w:lvl w:ilvl="0" w:tplc="2F485FB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CB0276"/>
    <w:multiLevelType w:val="hybridMultilevel"/>
    <w:tmpl w:val="5E9C0CD8"/>
    <w:lvl w:ilvl="0" w:tplc="34A4C8E4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C36AF3"/>
    <w:multiLevelType w:val="hybridMultilevel"/>
    <w:tmpl w:val="1E3AEAD6"/>
    <w:lvl w:ilvl="0" w:tplc="8DF444D6">
      <w:start w:val="12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866119"/>
    <w:multiLevelType w:val="hybridMultilevel"/>
    <w:tmpl w:val="94CA6ED2"/>
    <w:lvl w:ilvl="0" w:tplc="0410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20" w15:restartNumberingAfterBreak="0">
    <w:nsid w:val="61900DCE"/>
    <w:multiLevelType w:val="hybridMultilevel"/>
    <w:tmpl w:val="F9F6F2E8"/>
    <w:lvl w:ilvl="0" w:tplc="13F88112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6822F5"/>
    <w:multiLevelType w:val="hybridMultilevel"/>
    <w:tmpl w:val="41B0638C"/>
    <w:lvl w:ilvl="0" w:tplc="99E42EA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692597"/>
    <w:multiLevelType w:val="hybridMultilevel"/>
    <w:tmpl w:val="AB405358"/>
    <w:lvl w:ilvl="0" w:tplc="E72E64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19"/>
  </w:num>
  <w:num w:numId="5">
    <w:abstractNumId w:val="2"/>
  </w:num>
  <w:num w:numId="6">
    <w:abstractNumId w:val="8"/>
  </w:num>
  <w:num w:numId="7">
    <w:abstractNumId w:val="7"/>
  </w:num>
  <w:num w:numId="8">
    <w:abstractNumId w:val="1"/>
  </w:num>
  <w:num w:numId="9">
    <w:abstractNumId w:val="15"/>
  </w:num>
  <w:num w:numId="10">
    <w:abstractNumId w:val="6"/>
  </w:num>
  <w:num w:numId="11">
    <w:abstractNumId w:val="13"/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21"/>
  </w:num>
  <w:num w:numId="15">
    <w:abstractNumId w:val="9"/>
  </w:num>
  <w:num w:numId="16">
    <w:abstractNumId w:val="20"/>
  </w:num>
  <w:num w:numId="17">
    <w:abstractNumId w:val="18"/>
  </w:num>
  <w:num w:numId="18">
    <w:abstractNumId w:val="22"/>
  </w:num>
  <w:num w:numId="19">
    <w:abstractNumId w:val="0"/>
  </w:num>
  <w:num w:numId="20">
    <w:abstractNumId w:val="17"/>
  </w:num>
  <w:num w:numId="21">
    <w:abstractNumId w:val="14"/>
  </w:num>
  <w:num w:numId="22">
    <w:abstractNumId w:val="5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2B6"/>
    <w:rsid w:val="00005D1F"/>
    <w:rsid w:val="00020E28"/>
    <w:rsid w:val="00024CCA"/>
    <w:rsid w:val="00053056"/>
    <w:rsid w:val="00060E00"/>
    <w:rsid w:val="000650C9"/>
    <w:rsid w:val="0008345F"/>
    <w:rsid w:val="000E38AD"/>
    <w:rsid w:val="00140750"/>
    <w:rsid w:val="001847E3"/>
    <w:rsid w:val="001C233E"/>
    <w:rsid w:val="001C679E"/>
    <w:rsid w:val="001D279C"/>
    <w:rsid w:val="001D74EC"/>
    <w:rsid w:val="0023764A"/>
    <w:rsid w:val="00277B5C"/>
    <w:rsid w:val="00282D01"/>
    <w:rsid w:val="00304F73"/>
    <w:rsid w:val="00376FFD"/>
    <w:rsid w:val="0038157F"/>
    <w:rsid w:val="00383D62"/>
    <w:rsid w:val="003B276F"/>
    <w:rsid w:val="003D046C"/>
    <w:rsid w:val="003D09D6"/>
    <w:rsid w:val="00401587"/>
    <w:rsid w:val="004200D0"/>
    <w:rsid w:val="00476091"/>
    <w:rsid w:val="00477E84"/>
    <w:rsid w:val="004916CA"/>
    <w:rsid w:val="004B5E9B"/>
    <w:rsid w:val="004F2494"/>
    <w:rsid w:val="00547560"/>
    <w:rsid w:val="00595F45"/>
    <w:rsid w:val="005D4FEC"/>
    <w:rsid w:val="005E06A0"/>
    <w:rsid w:val="005F205E"/>
    <w:rsid w:val="006142B6"/>
    <w:rsid w:val="006154D6"/>
    <w:rsid w:val="00635221"/>
    <w:rsid w:val="00640846"/>
    <w:rsid w:val="006661E5"/>
    <w:rsid w:val="00692F23"/>
    <w:rsid w:val="006A7841"/>
    <w:rsid w:val="006C2E62"/>
    <w:rsid w:val="006D7364"/>
    <w:rsid w:val="006F07B8"/>
    <w:rsid w:val="00773195"/>
    <w:rsid w:val="0077511A"/>
    <w:rsid w:val="007A2FF5"/>
    <w:rsid w:val="00811FC0"/>
    <w:rsid w:val="00826E07"/>
    <w:rsid w:val="00865152"/>
    <w:rsid w:val="00874AB6"/>
    <w:rsid w:val="008B3451"/>
    <w:rsid w:val="008F014F"/>
    <w:rsid w:val="00916413"/>
    <w:rsid w:val="0093159E"/>
    <w:rsid w:val="009D2355"/>
    <w:rsid w:val="009D76EA"/>
    <w:rsid w:val="009E4BA0"/>
    <w:rsid w:val="00A76DC6"/>
    <w:rsid w:val="00A870C9"/>
    <w:rsid w:val="00A96FA3"/>
    <w:rsid w:val="00AA5327"/>
    <w:rsid w:val="00AD39D6"/>
    <w:rsid w:val="00AD3CFA"/>
    <w:rsid w:val="00B01ECC"/>
    <w:rsid w:val="00B5233D"/>
    <w:rsid w:val="00B86124"/>
    <w:rsid w:val="00BA6BB9"/>
    <w:rsid w:val="00BB7AF5"/>
    <w:rsid w:val="00BC28C6"/>
    <w:rsid w:val="00BD48E5"/>
    <w:rsid w:val="00BF7C0A"/>
    <w:rsid w:val="00C1746B"/>
    <w:rsid w:val="00C5359D"/>
    <w:rsid w:val="00C5449D"/>
    <w:rsid w:val="00C57130"/>
    <w:rsid w:val="00CA6192"/>
    <w:rsid w:val="00CD0E64"/>
    <w:rsid w:val="00CD19A8"/>
    <w:rsid w:val="00CE5F14"/>
    <w:rsid w:val="00CF7FA8"/>
    <w:rsid w:val="00D058C9"/>
    <w:rsid w:val="00D102B6"/>
    <w:rsid w:val="00D66A3D"/>
    <w:rsid w:val="00DC645C"/>
    <w:rsid w:val="00DE08FA"/>
    <w:rsid w:val="00E066DD"/>
    <w:rsid w:val="00E54B74"/>
    <w:rsid w:val="00E85AF5"/>
    <w:rsid w:val="00E90BD1"/>
    <w:rsid w:val="00EB641C"/>
    <w:rsid w:val="00EC6571"/>
    <w:rsid w:val="00EC6E51"/>
    <w:rsid w:val="00EE52EE"/>
    <w:rsid w:val="00F36E4D"/>
    <w:rsid w:val="00F523C6"/>
    <w:rsid w:val="00F57CED"/>
    <w:rsid w:val="00F668A8"/>
    <w:rsid w:val="00FB013E"/>
    <w:rsid w:val="00FD30DB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A63CF4"/>
  <w15:docId w15:val="{65BDA616-FE59-4135-9F37-3290CD2C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sid w:val="000E38AD"/>
    <w:rPr>
      <w:sz w:val="24"/>
      <w:szCs w:val="24"/>
    </w:rPr>
  </w:style>
  <w:style w:type="paragraph" w:styleId="Titolo1">
    <w:name w:val="heading 1"/>
    <w:basedOn w:val="Normale"/>
    <w:next w:val="Normale"/>
    <w:qFormat/>
    <w:rsid w:val="000E38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0E38AD"/>
    <w:pPr>
      <w:keepNext/>
      <w:outlineLvl w:val="1"/>
    </w:pPr>
    <w:rPr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E38AD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0E38AD"/>
    <w:pPr>
      <w:jc w:val="center"/>
    </w:pPr>
    <w:rPr>
      <w:b/>
      <w:sz w:val="32"/>
      <w:szCs w:val="20"/>
    </w:rPr>
  </w:style>
  <w:style w:type="paragraph" w:styleId="Pidipagina">
    <w:name w:val="footer"/>
    <w:basedOn w:val="Normale"/>
    <w:rsid w:val="000E38AD"/>
    <w:pPr>
      <w:tabs>
        <w:tab w:val="center" w:pos="4819"/>
        <w:tab w:val="right" w:pos="9638"/>
      </w:tabs>
    </w:pPr>
    <w:rPr>
      <w:szCs w:val="20"/>
    </w:rPr>
  </w:style>
  <w:style w:type="character" w:styleId="Numeropagina">
    <w:name w:val="page number"/>
    <w:basedOn w:val="Carpredefinitoparagrafo"/>
    <w:rsid w:val="000E38AD"/>
  </w:style>
  <w:style w:type="character" w:customStyle="1" w:styleId="TitoloCarattere">
    <w:name w:val="Titolo Carattere"/>
    <w:basedOn w:val="Carpredefinitoparagrafo"/>
    <w:link w:val="Titolo"/>
    <w:rsid w:val="00E066DD"/>
    <w:rPr>
      <w:b/>
      <w:sz w:val="32"/>
    </w:rPr>
  </w:style>
  <w:style w:type="paragraph" w:styleId="Intestazione">
    <w:name w:val="header"/>
    <w:basedOn w:val="Normale"/>
    <w:rsid w:val="000E38AD"/>
    <w:pPr>
      <w:tabs>
        <w:tab w:val="center" w:pos="4819"/>
        <w:tab w:val="right" w:pos="9638"/>
      </w:tabs>
    </w:pPr>
    <w:rPr>
      <w:szCs w:val="20"/>
    </w:rPr>
  </w:style>
  <w:style w:type="paragraph" w:styleId="Rientrocorpodeltesto2">
    <w:name w:val="Body Text Indent 2"/>
    <w:basedOn w:val="Normale"/>
    <w:rsid w:val="000E38AD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</w:rPr>
  </w:style>
  <w:style w:type="paragraph" w:customStyle="1" w:styleId="Rientrocorpodeltesto21">
    <w:name w:val="Rientro corpo del testo 21"/>
    <w:basedOn w:val="Normale"/>
    <w:rsid w:val="000E38AD"/>
    <w:pPr>
      <w:suppressAutoHyphens/>
      <w:ind w:left="164"/>
      <w:jc w:val="both"/>
    </w:pPr>
    <w:rPr>
      <w:rFonts w:ascii="Verdana" w:hAnsi="Verdana"/>
      <w:sz w:val="20"/>
      <w:szCs w:val="20"/>
      <w:lang w:eastAsia="ar-SA"/>
    </w:rPr>
  </w:style>
  <w:style w:type="paragraph" w:styleId="Rientrocorpodeltesto">
    <w:name w:val="Body Text Indent"/>
    <w:basedOn w:val="Normale"/>
    <w:rsid w:val="000E38AD"/>
    <w:pPr>
      <w:ind w:left="165"/>
    </w:pPr>
    <w:rPr>
      <w:rFonts w:ascii="Verdana" w:hAnsi="Verdana"/>
      <w:sz w:val="18"/>
      <w:szCs w:val="20"/>
    </w:rPr>
  </w:style>
  <w:style w:type="paragraph" w:styleId="Testofumetto">
    <w:name w:val="Balloon Text"/>
    <w:basedOn w:val="Normale"/>
    <w:semiHidden/>
    <w:rsid w:val="000E38AD"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rsid w:val="000E38AD"/>
    <w:pPr>
      <w:ind w:left="540" w:right="506"/>
      <w:jc w:val="both"/>
    </w:pPr>
    <w:rPr>
      <w:b/>
      <w:sz w:val="20"/>
    </w:rPr>
  </w:style>
  <w:style w:type="paragraph" w:styleId="NormaleWeb">
    <w:name w:val="Normal (Web)"/>
    <w:basedOn w:val="Normale"/>
    <w:rsid w:val="000E38AD"/>
    <w:pPr>
      <w:spacing w:before="100" w:beforeAutospacing="1" w:after="100" w:afterAutospacing="1"/>
    </w:pPr>
    <w:rPr>
      <w:color w:val="000000"/>
    </w:rPr>
  </w:style>
  <w:style w:type="paragraph" w:customStyle="1" w:styleId="Testopreformattato">
    <w:name w:val="Testo preformattato"/>
    <w:basedOn w:val="Normale"/>
    <w:rsid w:val="00E066DD"/>
    <w:pPr>
      <w:widowControl w:val="0"/>
      <w:suppressAutoHyphens/>
    </w:pPr>
    <w:rPr>
      <w:rFonts w:ascii="Courier New" w:eastAsia="Courier New" w:hAnsi="Courier New" w:cs="Courier New"/>
      <w:sz w:val="20"/>
      <w:szCs w:val="20"/>
    </w:rPr>
  </w:style>
  <w:style w:type="paragraph" w:customStyle="1" w:styleId="PreformattedText">
    <w:name w:val="Preformatted Text"/>
    <w:basedOn w:val="Normale"/>
    <w:uiPriority w:val="99"/>
    <w:rsid w:val="00E066DD"/>
    <w:pPr>
      <w:widowControl w:val="0"/>
      <w:autoSpaceDN w:val="0"/>
      <w:adjustRightInd w:val="0"/>
      <w:spacing w:line="276" w:lineRule="auto"/>
    </w:pPr>
    <w:rPr>
      <w:sz w:val="20"/>
      <w:szCs w:val="20"/>
      <w:lang w:eastAsia="en-US"/>
    </w:rPr>
  </w:style>
  <w:style w:type="paragraph" w:styleId="Paragrafoelenco">
    <w:name w:val="List Paragraph"/>
    <w:basedOn w:val="Normale"/>
    <w:uiPriority w:val="34"/>
    <w:qFormat/>
    <w:rsid w:val="00140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ati@unistrad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LUMSA - FACOLTÀ DI GIURISPRUDENZA - A</vt:lpstr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LUMSA - FACOLTÀ DI GIURISPRUDENZA - A</dc:title>
  <dc:creator>giurisprudenza</dc:creator>
  <cp:lastModifiedBy>maria silvia rati</cp:lastModifiedBy>
  <cp:revision>3</cp:revision>
  <cp:lastPrinted>2008-07-13T09:12:00Z</cp:lastPrinted>
  <dcterms:created xsi:type="dcterms:W3CDTF">2016-09-11T16:11:00Z</dcterms:created>
  <dcterms:modified xsi:type="dcterms:W3CDTF">2016-09-11T16:14:00Z</dcterms:modified>
</cp:coreProperties>
</file>